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bookmarkStart w:id="0" w:name="_GoBack"/>
      <w:bookmarkEnd w:id="0"/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3F54BF" w:rsidP="002F3108">
      <w:pPr>
        <w:jc w:val="center"/>
      </w:pPr>
      <w:r>
        <w:t>February 15,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3F54BF">
        <w:t>Nataleigh Kerr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66A33">
        <w:t xml:space="preserve"> </w:t>
      </w:r>
      <w:r w:rsidR="0091307F">
        <w:t xml:space="preserve">John </w:t>
      </w:r>
      <w:proofErr w:type="spellStart"/>
      <w:r w:rsidR="0091307F">
        <w:t>Arcuri</w:t>
      </w:r>
      <w:proofErr w:type="spellEnd"/>
      <w:r w:rsidR="0091307F">
        <w:t xml:space="preserve">, </w:t>
      </w:r>
      <w:proofErr w:type="spellStart"/>
      <w:r w:rsidR="0091307F">
        <w:t>Caity</w:t>
      </w:r>
      <w:proofErr w:type="spellEnd"/>
      <w:r w:rsidR="0091307F">
        <w:t xml:space="preserve"> </w:t>
      </w:r>
      <w:proofErr w:type="spellStart"/>
      <w:r w:rsidR="0091307F">
        <w:t>Kourakos</w:t>
      </w:r>
      <w:proofErr w:type="spellEnd"/>
      <w:r w:rsidR="0091307F">
        <w:t xml:space="preserve">, Jen </w:t>
      </w:r>
      <w:proofErr w:type="spellStart"/>
      <w:r w:rsidR="0091307F">
        <w:t>Piascik</w:t>
      </w:r>
      <w:proofErr w:type="spellEnd"/>
      <w:r w:rsidR="0091307F">
        <w:t xml:space="preserve">, </w:t>
      </w:r>
      <w:proofErr w:type="spellStart"/>
      <w:r w:rsidR="0091307F">
        <w:t>Macaya</w:t>
      </w:r>
      <w:proofErr w:type="spellEnd"/>
      <w:r w:rsidR="0091307F">
        <w:t xml:space="preserve"> Yao, Devin Furness, Megan </w:t>
      </w:r>
      <w:proofErr w:type="spellStart"/>
      <w:r w:rsidR="0091307F">
        <w:t>Douds</w:t>
      </w:r>
      <w:proofErr w:type="spellEnd"/>
      <w:r w:rsidR="0091307F">
        <w:t xml:space="preserve">, Emily </w:t>
      </w:r>
      <w:proofErr w:type="spellStart"/>
      <w:r w:rsidR="0091307F">
        <w:t>Eyler</w:t>
      </w:r>
      <w:proofErr w:type="spellEnd"/>
      <w:r w:rsidR="0091307F">
        <w:t xml:space="preserve">, Katelyn Browning, Samuel Sherlock, </w:t>
      </w:r>
      <w:proofErr w:type="spellStart"/>
      <w:r w:rsidR="0091307F">
        <w:t>Victora</w:t>
      </w:r>
      <w:proofErr w:type="spellEnd"/>
      <w:r w:rsidR="0091307F">
        <w:t xml:space="preserve"> </w:t>
      </w:r>
      <w:proofErr w:type="spellStart"/>
      <w:r w:rsidR="0091307F">
        <w:t>Zaybo</w:t>
      </w:r>
      <w:proofErr w:type="spellEnd"/>
      <w:r w:rsidR="0091307F">
        <w:t>, Shania Kennedy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B66A33">
        <w:t xml:space="preserve">Jessica Garcia-Ramirez, seconded by Adam </w:t>
      </w:r>
      <w:proofErr w:type="spellStart"/>
      <w:r w:rsidR="00B66A33">
        <w:t>Himmelman</w:t>
      </w:r>
      <w:proofErr w:type="spellEnd"/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A4708D">
        <w:t>Cory Hughes</w:t>
      </w:r>
    </w:p>
    <w:p w:rsidR="000A7977" w:rsidRDefault="00B66A33" w:rsidP="000A7977">
      <w:pPr>
        <w:pStyle w:val="ListParagraph"/>
        <w:numPr>
          <w:ilvl w:val="0"/>
          <w:numId w:val="27"/>
        </w:numPr>
      </w:pPr>
      <w:r>
        <w:t>Swore in new officers</w:t>
      </w:r>
    </w:p>
    <w:p w:rsidR="00B66A33" w:rsidRDefault="00B66A33" w:rsidP="000A7977">
      <w:pPr>
        <w:pStyle w:val="ListParagraph"/>
        <w:numPr>
          <w:ilvl w:val="0"/>
          <w:numId w:val="27"/>
        </w:numPr>
      </w:pPr>
      <w:r>
        <w:t>Vote on committee chairs</w:t>
      </w:r>
    </w:p>
    <w:p w:rsidR="00B66A33" w:rsidRDefault="00B66A33" w:rsidP="000A7977">
      <w:pPr>
        <w:pStyle w:val="ListParagraph"/>
        <w:numPr>
          <w:ilvl w:val="0"/>
          <w:numId w:val="27"/>
        </w:numPr>
      </w:pPr>
      <w:r>
        <w:t>Thank you!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A4708D">
        <w:t xml:space="preserve">Channing </w:t>
      </w:r>
      <w:proofErr w:type="spellStart"/>
      <w:r w:rsidR="00A4708D">
        <w:t>Pifer</w:t>
      </w:r>
      <w:proofErr w:type="spellEnd"/>
    </w:p>
    <w:p w:rsidR="00A751BD" w:rsidRPr="00525737" w:rsidRDefault="00B66A33" w:rsidP="00A751BD">
      <w:pPr>
        <w:pStyle w:val="ListParagraph"/>
        <w:numPr>
          <w:ilvl w:val="0"/>
          <w:numId w:val="29"/>
        </w:numPr>
      </w:pPr>
      <w:r>
        <w:t xml:space="preserve">Thank you for a great </w:t>
      </w:r>
      <w:r w:rsidR="0091307F">
        <w:t>experience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A4708D">
        <w:t>Regino Flores</w:t>
      </w:r>
    </w:p>
    <w:p w:rsidR="000A7977" w:rsidRDefault="00B66A33" w:rsidP="000A7977">
      <w:pPr>
        <w:pStyle w:val="ListParagraph"/>
        <w:numPr>
          <w:ilvl w:val="0"/>
          <w:numId w:val="26"/>
        </w:numPr>
      </w:pPr>
      <w:r>
        <w:t>29 senators in attendance</w:t>
      </w:r>
    </w:p>
    <w:p w:rsidR="00B66A33" w:rsidRDefault="00B66A33" w:rsidP="000A7977">
      <w:pPr>
        <w:pStyle w:val="ListParagraph"/>
        <w:numPr>
          <w:ilvl w:val="0"/>
          <w:numId w:val="26"/>
        </w:numPr>
      </w:pPr>
      <w:r>
        <w:t>Term recap photo montage</w:t>
      </w:r>
    </w:p>
    <w:p w:rsidR="002F3108" w:rsidRPr="00B66A33" w:rsidRDefault="002F3108" w:rsidP="000A7977">
      <w:pPr>
        <w:ind w:firstLine="720"/>
      </w:pPr>
      <w:r w:rsidRPr="00525737">
        <w:t xml:space="preserve">Treasurer – </w:t>
      </w:r>
      <w:r w:rsidR="00A4708D">
        <w:t xml:space="preserve">David </w:t>
      </w:r>
      <w:r w:rsidR="00A4708D" w:rsidRPr="00B66A33">
        <w:t>Jamieson</w:t>
      </w:r>
    </w:p>
    <w:p w:rsidR="00B66A33" w:rsidRPr="00B66A33" w:rsidRDefault="00B66A33" w:rsidP="00B66A33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B66A33">
        <w:rPr>
          <w:rFonts w:eastAsia="Times New Roman" w:cs="Tahoma"/>
          <w:color w:val="212121"/>
        </w:rPr>
        <w:t>Slate Transitions Dinner - $784.68 (Officer Training)</w:t>
      </w:r>
    </w:p>
    <w:p w:rsidR="00B66A33" w:rsidRPr="00B66A33" w:rsidRDefault="00B66A33" w:rsidP="00B66A33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B66A33">
        <w:rPr>
          <w:rFonts w:eastAsia="Times New Roman" w:cs="Tahoma"/>
          <w:color w:val="212121"/>
        </w:rPr>
        <w:t>SGA Awards - $255.00 (Banquet)</w:t>
      </w:r>
    </w:p>
    <w:p w:rsidR="00010360" w:rsidRDefault="00B66A33" w:rsidP="00B66A33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 w:rsidRPr="00B66A33">
        <w:rPr>
          <w:rFonts w:eastAsia="Times New Roman" w:cs="Tahoma"/>
          <w:color w:val="212121"/>
        </w:rPr>
        <w:t>Slate Picture for SGA Office - $42.51 (Student Concerns)</w:t>
      </w:r>
    </w:p>
    <w:p w:rsidR="00B66A33" w:rsidRPr="00B66A33" w:rsidRDefault="00B66A33" w:rsidP="00B66A33">
      <w:pPr>
        <w:pStyle w:val="ListParagraph"/>
        <w:numPr>
          <w:ilvl w:val="0"/>
          <w:numId w:val="26"/>
        </w:numPr>
        <w:rPr>
          <w:rFonts w:eastAsia="Times New Roman" w:cs="Tahoma"/>
          <w:color w:val="212121"/>
        </w:rPr>
      </w:pPr>
      <w:r>
        <w:rPr>
          <w:rFonts w:eastAsia="Times New Roman" w:cs="Tahoma"/>
          <w:color w:val="212121"/>
        </w:rPr>
        <w:t>Thank you</w:t>
      </w:r>
    </w:p>
    <w:p w:rsidR="001A2BD2" w:rsidRPr="00B66A33" w:rsidRDefault="002F3108" w:rsidP="001A2BD2">
      <w:pPr>
        <w:ind w:left="720"/>
      </w:pPr>
      <w:r w:rsidRPr="00B66A33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A4708D">
        <w:t>Carl Carpenter</w:t>
      </w:r>
    </w:p>
    <w:p w:rsidR="00A751BD" w:rsidRPr="00525737" w:rsidRDefault="008056FF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A4708D">
        <w:t>Anna Daniels</w:t>
      </w:r>
    </w:p>
    <w:p w:rsidR="000A7977" w:rsidRDefault="008056FF" w:rsidP="000A7977">
      <w:pPr>
        <w:pStyle w:val="ListParagraph"/>
        <w:numPr>
          <w:ilvl w:val="0"/>
          <w:numId w:val="26"/>
        </w:numPr>
      </w:pPr>
      <w:r>
        <w:t>Committee Reports</w:t>
      </w:r>
    </w:p>
    <w:p w:rsidR="008056FF" w:rsidRDefault="008056FF" w:rsidP="008056FF">
      <w:pPr>
        <w:pStyle w:val="ListParagraph"/>
        <w:numPr>
          <w:ilvl w:val="1"/>
          <w:numId w:val="26"/>
        </w:numPr>
      </w:pPr>
      <w:r>
        <w:t>No committees met</w:t>
      </w:r>
    </w:p>
    <w:p w:rsidR="008056FF" w:rsidRDefault="008056FF" w:rsidP="008056FF">
      <w:pPr>
        <w:pStyle w:val="ListParagraph"/>
        <w:numPr>
          <w:ilvl w:val="0"/>
          <w:numId w:val="26"/>
        </w:numPr>
      </w:pPr>
      <w:r>
        <w:t>Thank you to Kendall Graham for helping with the montage!!</w:t>
      </w:r>
    </w:p>
    <w:p w:rsidR="008056FF" w:rsidRDefault="008056FF" w:rsidP="008056FF">
      <w:pPr>
        <w:pStyle w:val="ListParagraph"/>
        <w:numPr>
          <w:ilvl w:val="0"/>
          <w:numId w:val="26"/>
        </w:numPr>
      </w:pPr>
      <w:r>
        <w:t>Complaints about no coffee in library can now be directed to Austin Arrigo.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8056FF" w:rsidP="000A7977">
      <w:pPr>
        <w:pStyle w:val="ListParagraph"/>
        <w:numPr>
          <w:ilvl w:val="0"/>
          <w:numId w:val="26"/>
        </w:numPr>
      </w:pPr>
      <w:r>
        <w:t>Looking forward to next term on Slate!</w:t>
      </w:r>
    </w:p>
    <w:p w:rsidR="002F3108" w:rsidRPr="00525737" w:rsidRDefault="002F3108" w:rsidP="000A7977">
      <w:r w:rsidRPr="00525737">
        <w:tab/>
        <w:t xml:space="preserve">Special Events – </w:t>
      </w:r>
      <w:r w:rsidR="00A4708D">
        <w:t>Heaven Brown</w:t>
      </w:r>
    </w:p>
    <w:p w:rsidR="00583FBC" w:rsidRDefault="008056FF" w:rsidP="002F3108">
      <w:pPr>
        <w:pStyle w:val="ListParagraph"/>
        <w:numPr>
          <w:ilvl w:val="0"/>
          <w:numId w:val="26"/>
        </w:numPr>
      </w:pPr>
      <w:r>
        <w:t>Everybody going on the NYC Trip, enjoy.</w:t>
      </w:r>
    </w:p>
    <w:p w:rsidR="008056FF" w:rsidRPr="00525737" w:rsidRDefault="008056FF" w:rsidP="008056FF">
      <w:pPr>
        <w:pStyle w:val="ListParagraph"/>
        <w:numPr>
          <w:ilvl w:val="1"/>
          <w:numId w:val="26"/>
        </w:numPr>
      </w:pPr>
      <w:r>
        <w:t>We have ordered snacks for goodie bags on the bus.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</w:t>
      </w:r>
      <w:r w:rsidR="00A4708D">
        <w:t>Chloe Knappenberger</w:t>
      </w:r>
    </w:p>
    <w:p w:rsidR="00EA6025" w:rsidRDefault="008056FF" w:rsidP="000A7977">
      <w:pPr>
        <w:pStyle w:val="ListParagraph"/>
        <w:numPr>
          <w:ilvl w:val="0"/>
          <w:numId w:val="26"/>
        </w:numPr>
      </w:pPr>
      <w:r>
        <w:t>National Random Act of Kindness Week</w:t>
      </w:r>
    </w:p>
    <w:p w:rsidR="008056FF" w:rsidRPr="00525737" w:rsidRDefault="008056FF" w:rsidP="008056FF">
      <w:pPr>
        <w:pStyle w:val="ListParagraph"/>
        <w:numPr>
          <w:ilvl w:val="1"/>
          <w:numId w:val="26"/>
        </w:numPr>
      </w:pPr>
      <w:r>
        <w:t>Write kind notes to those around you to celebrate.</w:t>
      </w:r>
    </w:p>
    <w:p w:rsidR="002F3108" w:rsidRPr="00525737" w:rsidRDefault="002F3108" w:rsidP="00B53AFE">
      <w:r w:rsidRPr="00525737">
        <w:tab/>
        <w:t xml:space="preserve">Student Concerns – </w:t>
      </w:r>
      <w:r w:rsidR="00A4708D">
        <w:t>Chris Israel</w:t>
      </w:r>
    </w:p>
    <w:p w:rsidR="00EA6025" w:rsidRPr="00525737" w:rsidRDefault="008056FF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A4708D">
        <w:t>Amelia Hartzell</w:t>
      </w:r>
    </w:p>
    <w:p w:rsidR="00EA6025" w:rsidRPr="00525737" w:rsidRDefault="007B030F" w:rsidP="000A7977">
      <w:pPr>
        <w:pStyle w:val="ListParagraph"/>
        <w:numPr>
          <w:ilvl w:val="0"/>
          <w:numId w:val="26"/>
        </w:numPr>
      </w:pPr>
      <w:r>
        <w:lastRenderedPageBreak/>
        <w:t xml:space="preserve">Thank you to all the senators who attended the banquet. 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84285" w:rsidP="00B84285">
      <w:pPr>
        <w:pStyle w:val="ListParagraph"/>
        <w:numPr>
          <w:ilvl w:val="1"/>
          <w:numId w:val="25"/>
        </w:numPr>
      </w:pPr>
      <w:r>
        <w:t>Motion by</w:t>
      </w:r>
      <w:r w:rsidR="007B030F">
        <w:t xml:space="preserve"> Anthony Easley to vote in all the committee chairs, seconded by Trevor </w:t>
      </w:r>
      <w:proofErr w:type="spellStart"/>
      <w:r w:rsidR="007B030F">
        <w:t>Arrigoni</w:t>
      </w:r>
      <w:proofErr w:type="spellEnd"/>
      <w:r>
        <w:t>.</w:t>
      </w:r>
    </w:p>
    <w:p w:rsidR="007B030F" w:rsidRPr="007B030F" w:rsidRDefault="007B030F" w:rsidP="007B030F">
      <w:pPr>
        <w:pStyle w:val="ListParagraph"/>
        <w:numPr>
          <w:ilvl w:val="2"/>
          <w:numId w:val="25"/>
        </w:numPr>
      </w:pPr>
      <w:r w:rsidRPr="007B030F">
        <w:rPr>
          <w:b/>
        </w:rPr>
        <w:t>The vote passes unanimously by the Senate.</w:t>
      </w:r>
      <w:r>
        <w:t xml:space="preserve"> </w:t>
      </w:r>
    </w:p>
    <w:p w:rsidR="007B030F" w:rsidRPr="007B030F" w:rsidRDefault="007B030F" w:rsidP="007B030F">
      <w:pPr>
        <w:pStyle w:val="ListParagraph"/>
        <w:numPr>
          <w:ilvl w:val="1"/>
          <w:numId w:val="25"/>
        </w:numPr>
      </w:pPr>
      <w:r>
        <w:t>Swearing in of the new committee chairs.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7B030F" w:rsidRPr="00031BCC" w:rsidRDefault="007B030F" w:rsidP="007B030F">
      <w:pPr>
        <w:pStyle w:val="ListParagraph"/>
        <w:numPr>
          <w:ilvl w:val="1"/>
          <w:numId w:val="25"/>
        </w:numPr>
      </w:pPr>
      <w:r>
        <w:t>Congratulations to Slate Carpenter. Keep bringing everything you can offer to the table, and good luck with your term.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7B030F">
        <w:t xml:space="preserve"> Trevor </w:t>
      </w:r>
      <w:proofErr w:type="spellStart"/>
      <w:r w:rsidR="007B030F">
        <w:t>Arrigoni</w:t>
      </w:r>
      <w:proofErr w:type="spellEnd"/>
      <w:r w:rsidR="007B030F">
        <w:t xml:space="preserve"> </w:t>
      </w:r>
      <w:r w:rsidR="00B84285">
        <w:t xml:space="preserve">seconded by </w:t>
      </w:r>
      <w:r w:rsidR="007B030F">
        <w:t xml:space="preserve">Austin </w:t>
      </w:r>
      <w:proofErr w:type="spellStart"/>
      <w:r w:rsidR="007B030F">
        <w:t>Ruediger</w:t>
      </w:r>
      <w:proofErr w:type="spellEnd"/>
      <w:r w:rsidR="007B030F">
        <w:t>.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E7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E7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E7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4A537E"/>
    <w:multiLevelType w:val="hybridMultilevel"/>
    <w:tmpl w:val="0DEC8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30"/>
  </w:num>
  <w:num w:numId="5">
    <w:abstractNumId w:val="22"/>
  </w:num>
  <w:num w:numId="6">
    <w:abstractNumId w:val="4"/>
  </w:num>
  <w:num w:numId="7">
    <w:abstractNumId w:val="24"/>
  </w:num>
  <w:num w:numId="8">
    <w:abstractNumId w:val="27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56C2B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E779B"/>
    <w:rsid w:val="003F1ED7"/>
    <w:rsid w:val="003F54BF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B030F"/>
    <w:rsid w:val="007E5528"/>
    <w:rsid w:val="007F3034"/>
    <w:rsid w:val="008056FF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1307F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4708D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66A33"/>
    <w:rsid w:val="00B84285"/>
    <w:rsid w:val="00B84793"/>
    <w:rsid w:val="00B86442"/>
    <w:rsid w:val="00B903FA"/>
    <w:rsid w:val="00BA1DD4"/>
    <w:rsid w:val="00BA5691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636B-4EEC-4001-96AF-82B9B62B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C. Trauner</cp:lastModifiedBy>
  <cp:revision>2</cp:revision>
  <cp:lastPrinted>2016-02-14T20:37:00Z</cp:lastPrinted>
  <dcterms:created xsi:type="dcterms:W3CDTF">2017-02-21T18:17:00Z</dcterms:created>
  <dcterms:modified xsi:type="dcterms:W3CDTF">2017-02-21T18:17:00Z</dcterms:modified>
</cp:coreProperties>
</file>